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12CE" w14:textId="77777777" w:rsidR="00EE30E4" w:rsidRPr="00C00AF8" w:rsidRDefault="00EE30E4">
      <w:pPr>
        <w:jc w:val="center"/>
        <w:rPr>
          <w:rFonts w:ascii="ＭＳ 明朝"/>
        </w:rPr>
      </w:pPr>
      <w:r w:rsidRPr="00C00AF8">
        <w:rPr>
          <w:rFonts w:hint="eastAsia"/>
          <w:sz w:val="24"/>
        </w:rPr>
        <w:t>中高層集合住宅における水道料金等の各戸検針及び各戸徴収に関する契約書</w:t>
      </w:r>
    </w:p>
    <w:p w14:paraId="379D1365" w14:textId="77777777" w:rsidR="00EE30E4" w:rsidRPr="00C00AF8" w:rsidRDefault="00EE30E4">
      <w:pPr>
        <w:rPr>
          <w:rFonts w:ascii="ＭＳ 明朝"/>
        </w:rPr>
      </w:pPr>
    </w:p>
    <w:p w14:paraId="1FFDEA20" w14:textId="77777777" w:rsidR="0053235B" w:rsidRDefault="00EE30E4">
      <w:pPr>
        <w:rPr>
          <w:sz w:val="24"/>
        </w:rPr>
      </w:pPr>
      <w:r w:rsidRPr="00C00AF8">
        <w:rPr>
          <w:rFonts w:hint="eastAsia"/>
          <w:sz w:val="24"/>
        </w:rPr>
        <w:t xml:space="preserve">　加古川市</w:t>
      </w:r>
      <w:r w:rsidR="00ED773F" w:rsidRPr="00C00AF8">
        <w:rPr>
          <w:rFonts w:hint="eastAsia"/>
          <w:sz w:val="24"/>
        </w:rPr>
        <w:t>上下水道</w:t>
      </w:r>
      <w:r w:rsidRPr="00C00AF8">
        <w:rPr>
          <w:rFonts w:hint="eastAsia"/>
          <w:sz w:val="24"/>
        </w:rPr>
        <w:t>事業管理者</w:t>
      </w:r>
      <w:r w:rsidR="0053235B">
        <w:rPr>
          <w:rFonts w:hint="eastAsia"/>
          <w:sz w:val="24"/>
        </w:rPr>
        <w:t xml:space="preserve">　○○○○</w:t>
      </w:r>
      <w:r w:rsidRPr="00C00AF8">
        <w:rPr>
          <w:rFonts w:hint="eastAsia"/>
          <w:sz w:val="24"/>
        </w:rPr>
        <w:t>（以下「甲」という。）と所有者等</w:t>
      </w:r>
    </w:p>
    <w:p w14:paraId="6B0B9EB2" w14:textId="77777777" w:rsidR="00EE30E4" w:rsidRPr="00C00AF8" w:rsidRDefault="0053235B">
      <w:pPr>
        <w:rPr>
          <w:rFonts w:ascii="ＭＳ 明朝"/>
        </w:rPr>
      </w:pPr>
      <w:r>
        <w:rPr>
          <w:rFonts w:hint="eastAsia"/>
          <w:sz w:val="24"/>
        </w:rPr>
        <w:t>○○○○</w:t>
      </w:r>
      <w:r w:rsidR="00EE30E4" w:rsidRPr="00C00AF8">
        <w:rPr>
          <w:rFonts w:hint="eastAsia"/>
          <w:sz w:val="24"/>
        </w:rPr>
        <w:t xml:space="preserve">（以下「乙」という。）及び受水槽以下の給水設備の管理責任者　　　　　　　　　　</w:t>
      </w:r>
      <w:r>
        <w:rPr>
          <w:rFonts w:hint="eastAsia"/>
          <w:sz w:val="24"/>
        </w:rPr>
        <w:t>○○○○</w:t>
      </w:r>
      <w:r w:rsidR="00EE30E4" w:rsidRPr="00C00AF8">
        <w:rPr>
          <w:rFonts w:hint="eastAsia"/>
          <w:sz w:val="24"/>
        </w:rPr>
        <w:t>（以下「丙」という。）の間に中高層集合住宅における水道料金等の各戸検針及び各戸徴収の取扱いについて、次のとおり契約を締結する。</w:t>
      </w:r>
    </w:p>
    <w:p w14:paraId="37D40109" w14:textId="77777777" w:rsidR="00EE30E4" w:rsidRPr="00C00AF8" w:rsidRDefault="00EE30E4">
      <w:pPr>
        <w:rPr>
          <w:rFonts w:ascii="ＭＳ 明朝"/>
        </w:rPr>
      </w:pPr>
    </w:p>
    <w:p w14:paraId="5B387F2C" w14:textId="77777777" w:rsidR="00EE30E4" w:rsidRPr="00C00AF8" w:rsidRDefault="00EE30E4">
      <w:pPr>
        <w:rPr>
          <w:rFonts w:ascii="ＭＳ 明朝"/>
        </w:rPr>
      </w:pPr>
      <w:r w:rsidRPr="00C00AF8">
        <w:rPr>
          <w:rFonts w:hint="eastAsia"/>
          <w:sz w:val="24"/>
        </w:rPr>
        <w:t>（総則）</w:t>
      </w:r>
    </w:p>
    <w:p w14:paraId="2173B113" w14:textId="77777777" w:rsidR="00EE30E4" w:rsidRPr="00C00AF8" w:rsidRDefault="00EE30E4" w:rsidP="009328E7">
      <w:pPr>
        <w:ind w:left="240" w:hangingChars="100" w:hanging="240"/>
        <w:rPr>
          <w:rFonts w:ascii="ＭＳ 明朝"/>
        </w:rPr>
      </w:pPr>
      <w:r w:rsidRPr="00C00AF8">
        <w:rPr>
          <w:rFonts w:hint="eastAsia"/>
          <w:sz w:val="24"/>
        </w:rPr>
        <w:t>第１条　甲は、中高層集合住宅における水道料金等の各戸徴収に関する取扱要綱（以下「要綱」という。）の規定に基づき、受水槽以下の装置（以下「給水設備」という。）の検針及び水道料金等の徴収業務を行うものとする。</w:t>
      </w:r>
    </w:p>
    <w:p w14:paraId="6E5CE391" w14:textId="77777777" w:rsidR="00EE30E4" w:rsidRPr="00C00AF8" w:rsidRDefault="00EE30E4" w:rsidP="009328E7">
      <w:pPr>
        <w:ind w:left="210" w:hangingChars="100" w:hanging="210"/>
        <w:rPr>
          <w:rFonts w:ascii="ＭＳ 明朝"/>
        </w:rPr>
      </w:pPr>
    </w:p>
    <w:p w14:paraId="7C931E52" w14:textId="77777777" w:rsidR="00EE30E4" w:rsidRPr="00C00AF8" w:rsidRDefault="00EE30E4" w:rsidP="009328E7">
      <w:pPr>
        <w:ind w:left="240" w:hangingChars="100" w:hanging="240"/>
        <w:rPr>
          <w:rFonts w:ascii="ＭＳ 明朝"/>
        </w:rPr>
      </w:pPr>
      <w:r w:rsidRPr="00C00AF8">
        <w:rPr>
          <w:rFonts w:hint="eastAsia"/>
          <w:sz w:val="24"/>
        </w:rPr>
        <w:t>（給水契約）</w:t>
      </w:r>
    </w:p>
    <w:p w14:paraId="32FF1851" w14:textId="77777777" w:rsidR="00EE30E4" w:rsidRPr="00C00AF8" w:rsidRDefault="00EE30E4" w:rsidP="009328E7">
      <w:pPr>
        <w:ind w:left="240" w:hangingChars="100" w:hanging="240"/>
        <w:rPr>
          <w:rFonts w:ascii="ＭＳ 明朝"/>
        </w:rPr>
      </w:pPr>
      <w:r w:rsidRPr="00C00AF8">
        <w:rPr>
          <w:rFonts w:hint="eastAsia"/>
          <w:sz w:val="24"/>
        </w:rPr>
        <w:t>第２条　給水契約は、甲と給水設備使用者</w:t>
      </w:r>
      <w:r w:rsidRPr="00C00AF8">
        <w:rPr>
          <w:rFonts w:ascii="ＭＳ 明朝" w:hAnsi="ＭＳ 明朝"/>
          <w:sz w:val="24"/>
        </w:rPr>
        <w:t>(</w:t>
      </w:r>
      <w:r w:rsidRPr="00C00AF8">
        <w:rPr>
          <w:rFonts w:hint="eastAsia"/>
          <w:sz w:val="24"/>
        </w:rPr>
        <w:t>以下「使用者」という｡</w:t>
      </w:r>
      <w:proofErr w:type="gramStart"/>
      <w:r w:rsidRPr="00C00AF8">
        <w:rPr>
          <w:rFonts w:ascii="ＭＳ 明朝" w:hAnsi="ＭＳ 明朝"/>
          <w:sz w:val="24"/>
        </w:rPr>
        <w:t>)</w:t>
      </w:r>
      <w:r w:rsidRPr="00C00AF8">
        <w:rPr>
          <w:rFonts w:hint="eastAsia"/>
          <w:sz w:val="24"/>
        </w:rPr>
        <w:t>との</w:t>
      </w:r>
      <w:proofErr w:type="gramEnd"/>
      <w:r w:rsidRPr="00C00AF8">
        <w:rPr>
          <w:rFonts w:hint="eastAsia"/>
          <w:sz w:val="24"/>
        </w:rPr>
        <w:t>間に締結するものとする。</w:t>
      </w:r>
    </w:p>
    <w:p w14:paraId="7F549DE2" w14:textId="77777777" w:rsidR="00EE30E4" w:rsidRPr="00C00AF8" w:rsidRDefault="00EE30E4" w:rsidP="009328E7">
      <w:pPr>
        <w:ind w:left="210" w:hangingChars="100" w:hanging="210"/>
        <w:rPr>
          <w:rFonts w:ascii="ＭＳ 明朝"/>
        </w:rPr>
      </w:pPr>
    </w:p>
    <w:p w14:paraId="6C39EBB9" w14:textId="77777777" w:rsidR="00EE30E4" w:rsidRPr="00C00AF8" w:rsidRDefault="00EE30E4" w:rsidP="009328E7">
      <w:pPr>
        <w:ind w:left="240" w:hangingChars="100" w:hanging="240"/>
        <w:rPr>
          <w:rFonts w:ascii="ＭＳ 明朝"/>
        </w:rPr>
      </w:pPr>
      <w:r w:rsidRPr="00C00AF8">
        <w:rPr>
          <w:rFonts w:hint="eastAsia"/>
          <w:sz w:val="24"/>
        </w:rPr>
        <w:t>（給水設備の管理）</w:t>
      </w:r>
    </w:p>
    <w:p w14:paraId="05150588" w14:textId="77777777" w:rsidR="00EE30E4" w:rsidRPr="00C00AF8" w:rsidRDefault="00EE30E4" w:rsidP="009328E7">
      <w:pPr>
        <w:ind w:left="240" w:hangingChars="100" w:hanging="240"/>
        <w:rPr>
          <w:rFonts w:ascii="ＭＳ 明朝"/>
        </w:rPr>
      </w:pPr>
      <w:r w:rsidRPr="00C00AF8">
        <w:rPr>
          <w:rFonts w:hint="eastAsia"/>
          <w:sz w:val="24"/>
        </w:rPr>
        <w:t>第３条　乙及び丙は、善良なる管理者の注意をもって給水設備を管理し、水質の保全に努めなければならない。</w:t>
      </w:r>
    </w:p>
    <w:p w14:paraId="1281E67C" w14:textId="77777777" w:rsidR="00EE30E4" w:rsidRPr="00C00AF8" w:rsidRDefault="00EE30E4" w:rsidP="009328E7">
      <w:pPr>
        <w:ind w:left="240" w:hangingChars="100" w:hanging="240"/>
        <w:rPr>
          <w:rFonts w:ascii="ＭＳ 明朝"/>
        </w:rPr>
      </w:pPr>
      <w:r w:rsidRPr="00C00AF8">
        <w:rPr>
          <w:rFonts w:hint="eastAsia"/>
          <w:sz w:val="24"/>
        </w:rPr>
        <w:t>２　乙及び丙は、加古川市水道事業給水条例（昭和３８年条例第１１号。以下「条例」という。）第２８条の３及び加古川市水道事業給水条例施行規程（昭和３９年水道事業管理規程第２号。以下「施行規程」という。）第２０条の２の規定に基づき維持管理に努めなければならない。</w:t>
      </w:r>
    </w:p>
    <w:p w14:paraId="1C73DFBE" w14:textId="77777777" w:rsidR="00EE30E4" w:rsidRPr="00C00AF8" w:rsidRDefault="00EE30E4" w:rsidP="009328E7">
      <w:pPr>
        <w:ind w:left="210" w:hangingChars="100" w:hanging="210"/>
        <w:rPr>
          <w:rFonts w:ascii="ＭＳ 明朝"/>
        </w:rPr>
      </w:pPr>
    </w:p>
    <w:p w14:paraId="245B3472" w14:textId="77777777" w:rsidR="00EE30E4" w:rsidRPr="00C00AF8" w:rsidRDefault="00EE30E4" w:rsidP="009328E7">
      <w:pPr>
        <w:ind w:left="240" w:hangingChars="100" w:hanging="240"/>
        <w:rPr>
          <w:rFonts w:ascii="ＭＳ 明朝"/>
        </w:rPr>
      </w:pPr>
      <w:r w:rsidRPr="00C00AF8">
        <w:rPr>
          <w:rFonts w:hint="eastAsia"/>
          <w:sz w:val="24"/>
        </w:rPr>
        <w:t>（検針の方法）</w:t>
      </w:r>
    </w:p>
    <w:p w14:paraId="59F7CAA3" w14:textId="77777777" w:rsidR="00EE30E4" w:rsidRPr="00C00AF8" w:rsidRDefault="00EE30E4" w:rsidP="009328E7">
      <w:pPr>
        <w:ind w:left="240" w:hangingChars="100" w:hanging="240"/>
        <w:rPr>
          <w:rFonts w:ascii="ＭＳ 明朝" w:hAnsi="ＭＳ 明朝"/>
        </w:rPr>
      </w:pPr>
      <w:r w:rsidRPr="00C00AF8">
        <w:rPr>
          <w:rFonts w:hint="eastAsia"/>
          <w:sz w:val="24"/>
        </w:rPr>
        <w:t>第４条　甲は、受水槽の上流に設置している水道メータ</w:t>
      </w:r>
      <w:r w:rsidR="00E87171" w:rsidRPr="00C00AF8">
        <w:rPr>
          <w:rFonts w:hint="eastAsia"/>
          <w:sz w:val="24"/>
        </w:rPr>
        <w:t>ー</w:t>
      </w:r>
      <w:r w:rsidRPr="00C00AF8">
        <w:rPr>
          <w:rFonts w:hint="eastAsia"/>
          <w:sz w:val="24"/>
        </w:rPr>
        <w:t>（以下「親メータ</w:t>
      </w:r>
      <w:r w:rsidR="00E87171" w:rsidRPr="00C00AF8">
        <w:rPr>
          <w:rFonts w:hint="eastAsia"/>
          <w:sz w:val="24"/>
        </w:rPr>
        <w:t>ー</w:t>
      </w:r>
      <w:r w:rsidRPr="00C00AF8">
        <w:rPr>
          <w:rFonts w:hint="eastAsia"/>
          <w:sz w:val="24"/>
        </w:rPr>
        <w:t>」という。）と各戸に設置された水道メータ</w:t>
      </w:r>
      <w:r w:rsidR="00E87171" w:rsidRPr="00C00AF8">
        <w:rPr>
          <w:rFonts w:hint="eastAsia"/>
          <w:sz w:val="24"/>
        </w:rPr>
        <w:t>ー</w:t>
      </w:r>
      <w:r w:rsidRPr="00C00AF8">
        <w:rPr>
          <w:rFonts w:ascii="ＭＳ 明朝" w:hAnsi="ＭＳ 明朝"/>
          <w:sz w:val="24"/>
        </w:rPr>
        <w:t>(</w:t>
      </w:r>
      <w:r w:rsidRPr="00C00AF8">
        <w:rPr>
          <w:rFonts w:hint="eastAsia"/>
          <w:sz w:val="24"/>
        </w:rPr>
        <w:t>以下「各戸メータ</w:t>
      </w:r>
      <w:r w:rsidR="00E87171" w:rsidRPr="00C00AF8">
        <w:rPr>
          <w:rFonts w:hint="eastAsia"/>
          <w:sz w:val="24"/>
        </w:rPr>
        <w:t>ー</w:t>
      </w:r>
      <w:r w:rsidRPr="00C00AF8">
        <w:rPr>
          <w:rFonts w:hint="eastAsia"/>
          <w:sz w:val="24"/>
        </w:rPr>
        <w:t>」という。</w:t>
      </w:r>
      <w:proofErr w:type="gramStart"/>
      <w:r w:rsidRPr="00C00AF8">
        <w:rPr>
          <w:rFonts w:ascii="ＭＳ 明朝" w:hAnsi="ＭＳ 明朝"/>
          <w:sz w:val="24"/>
        </w:rPr>
        <w:t>)</w:t>
      </w:r>
      <w:r w:rsidRPr="00C00AF8">
        <w:rPr>
          <w:rFonts w:hint="eastAsia"/>
          <w:sz w:val="24"/>
        </w:rPr>
        <w:t>を</w:t>
      </w:r>
      <w:proofErr w:type="gramEnd"/>
      <w:r w:rsidRPr="00C00AF8">
        <w:rPr>
          <w:rFonts w:hint="eastAsia"/>
          <w:sz w:val="24"/>
        </w:rPr>
        <w:t>同時に検針するものとする。</w:t>
      </w:r>
      <w:r w:rsidRPr="00C00AF8">
        <w:rPr>
          <w:rFonts w:ascii="ＭＳ 明朝" w:hAnsi="ＭＳ 明朝"/>
        </w:rPr>
        <w:t xml:space="preserve"> </w:t>
      </w:r>
    </w:p>
    <w:p w14:paraId="1225A529" w14:textId="77777777" w:rsidR="00EE30E4" w:rsidRPr="00C00AF8" w:rsidRDefault="00EE30E4" w:rsidP="009328E7">
      <w:pPr>
        <w:ind w:left="240" w:hangingChars="100" w:hanging="240"/>
        <w:rPr>
          <w:rFonts w:ascii="ＭＳ 明朝"/>
        </w:rPr>
      </w:pPr>
      <w:r w:rsidRPr="00C00AF8">
        <w:rPr>
          <w:rFonts w:hint="eastAsia"/>
          <w:sz w:val="24"/>
        </w:rPr>
        <w:t>２　乙及び丙は、前項に規定する検針及び水道料金等の徴収業務に支障が生じないよう、オートロックシステムの暗証番号を事前に甲に通知するなど協力するものとする。</w:t>
      </w:r>
    </w:p>
    <w:p w14:paraId="493DD67C" w14:textId="77777777" w:rsidR="00EE30E4" w:rsidRPr="00C00AF8" w:rsidRDefault="00EE30E4" w:rsidP="009328E7">
      <w:pPr>
        <w:ind w:left="210" w:hangingChars="100" w:hanging="210"/>
        <w:rPr>
          <w:rFonts w:ascii="ＭＳ 明朝"/>
        </w:rPr>
      </w:pPr>
    </w:p>
    <w:p w14:paraId="645A1C8D" w14:textId="77777777" w:rsidR="00EE30E4" w:rsidRPr="00C00AF8" w:rsidRDefault="00EE30E4" w:rsidP="009328E7">
      <w:pPr>
        <w:ind w:left="240" w:hangingChars="100" w:hanging="240"/>
        <w:rPr>
          <w:rFonts w:ascii="ＭＳ 明朝"/>
        </w:rPr>
      </w:pPr>
      <w:r w:rsidRPr="00C00AF8">
        <w:rPr>
          <w:rFonts w:hint="eastAsia"/>
          <w:sz w:val="24"/>
        </w:rPr>
        <w:t>（水道料金の算定）</w:t>
      </w:r>
    </w:p>
    <w:p w14:paraId="70062E54" w14:textId="77777777" w:rsidR="00EE30E4" w:rsidRPr="00C00AF8" w:rsidRDefault="00EE30E4" w:rsidP="009328E7">
      <w:pPr>
        <w:ind w:left="240" w:hangingChars="100" w:hanging="240"/>
        <w:rPr>
          <w:rFonts w:ascii="ＭＳ 明朝"/>
          <w:sz w:val="22"/>
        </w:rPr>
      </w:pPr>
      <w:r w:rsidRPr="00C00AF8">
        <w:rPr>
          <w:rFonts w:hint="eastAsia"/>
          <w:sz w:val="24"/>
        </w:rPr>
        <w:t>第５条　前条の規定により検針した各戸メータ</w:t>
      </w:r>
      <w:r w:rsidR="00E87171" w:rsidRPr="00C00AF8">
        <w:rPr>
          <w:rFonts w:hint="eastAsia"/>
          <w:sz w:val="24"/>
        </w:rPr>
        <w:t>ー</w:t>
      </w:r>
      <w:r w:rsidRPr="00C00AF8">
        <w:rPr>
          <w:rFonts w:hint="eastAsia"/>
          <w:sz w:val="24"/>
        </w:rPr>
        <w:t>の水量をもって使用水量とし、条例第２９条の規定に基づき、水道料金等を算定する。</w:t>
      </w:r>
    </w:p>
    <w:p w14:paraId="382C35F1" w14:textId="77777777" w:rsidR="004E2579" w:rsidRPr="00C00AF8" w:rsidRDefault="004E2579" w:rsidP="00404291">
      <w:pPr>
        <w:ind w:left="210" w:hangingChars="100" w:hanging="210"/>
      </w:pPr>
    </w:p>
    <w:p w14:paraId="131E27E9" w14:textId="77777777" w:rsidR="00EE30E4" w:rsidRPr="00C00AF8" w:rsidRDefault="00EE30E4" w:rsidP="009328E7">
      <w:pPr>
        <w:ind w:left="240" w:hangingChars="100" w:hanging="240"/>
        <w:rPr>
          <w:rFonts w:ascii="ＭＳ 明朝"/>
          <w:sz w:val="24"/>
        </w:rPr>
      </w:pPr>
      <w:r w:rsidRPr="00C00AF8">
        <w:rPr>
          <w:rFonts w:hint="eastAsia"/>
          <w:sz w:val="24"/>
        </w:rPr>
        <w:t>２　親メータ</w:t>
      </w:r>
      <w:r w:rsidR="00E87171" w:rsidRPr="00C00AF8">
        <w:rPr>
          <w:rFonts w:hint="eastAsia"/>
          <w:sz w:val="24"/>
        </w:rPr>
        <w:t>ー</w:t>
      </w:r>
      <w:r w:rsidRPr="00C00AF8">
        <w:rPr>
          <w:rFonts w:hint="eastAsia"/>
          <w:sz w:val="24"/>
        </w:rPr>
        <w:t>の使用水量と各戸メータ</w:t>
      </w:r>
      <w:r w:rsidR="00E87171" w:rsidRPr="00C00AF8">
        <w:rPr>
          <w:rFonts w:hint="eastAsia"/>
          <w:sz w:val="24"/>
        </w:rPr>
        <w:t>ー</w:t>
      </w:r>
      <w:r w:rsidRPr="00C00AF8">
        <w:rPr>
          <w:rFonts w:hint="eastAsia"/>
          <w:sz w:val="24"/>
        </w:rPr>
        <w:t>の使用水量の合計水量を比較し、著</w:t>
      </w:r>
      <w:r w:rsidRPr="00C00AF8">
        <w:rPr>
          <w:rFonts w:hint="eastAsia"/>
          <w:sz w:val="24"/>
        </w:rPr>
        <w:lastRenderedPageBreak/>
        <w:t>しく差が生じたときは、乙又は丙はその原因を速やかに調査し、その原因が維持管理上の責めに帰すると認められるときは、その差の水量の水道料金等は乙又は丙の負担とする。</w:t>
      </w:r>
    </w:p>
    <w:p w14:paraId="06EDC275" w14:textId="77777777" w:rsidR="00EE30E4" w:rsidRPr="00C00AF8" w:rsidRDefault="00EE30E4" w:rsidP="009328E7">
      <w:pPr>
        <w:ind w:left="240" w:hangingChars="100" w:hanging="240"/>
        <w:rPr>
          <w:rFonts w:ascii="ＭＳ 明朝"/>
          <w:sz w:val="24"/>
        </w:rPr>
      </w:pPr>
    </w:p>
    <w:p w14:paraId="6A49A771" w14:textId="77777777" w:rsidR="00EE30E4" w:rsidRPr="00C00AF8" w:rsidRDefault="00EE30E4" w:rsidP="009328E7">
      <w:pPr>
        <w:ind w:left="240" w:hangingChars="100" w:hanging="240"/>
        <w:rPr>
          <w:rFonts w:ascii="ＭＳ 明朝"/>
          <w:sz w:val="24"/>
        </w:rPr>
      </w:pPr>
      <w:r w:rsidRPr="00C00AF8">
        <w:rPr>
          <w:rFonts w:hint="eastAsia"/>
          <w:sz w:val="24"/>
        </w:rPr>
        <w:t>（水道料金等の徴収方法）</w:t>
      </w:r>
    </w:p>
    <w:p w14:paraId="26A988F2" w14:textId="20443B26" w:rsidR="00EE30E4" w:rsidRPr="004D7889" w:rsidRDefault="00EE30E4" w:rsidP="009328E7">
      <w:pPr>
        <w:ind w:left="240" w:hangingChars="100" w:hanging="240"/>
        <w:rPr>
          <w:rFonts w:ascii="ＭＳ 明朝"/>
          <w:color w:val="000000" w:themeColor="text1"/>
          <w:sz w:val="24"/>
        </w:rPr>
      </w:pPr>
      <w:r w:rsidRPr="00C00AF8">
        <w:rPr>
          <w:rFonts w:hint="eastAsia"/>
          <w:sz w:val="24"/>
        </w:rPr>
        <w:t>第６条　前条の規定に基づき算定された水道料金等</w:t>
      </w:r>
      <w:r w:rsidR="00AB49B8" w:rsidRPr="004D7889">
        <w:rPr>
          <w:rFonts w:hint="eastAsia"/>
          <w:color w:val="000000" w:themeColor="text1"/>
          <w:sz w:val="24"/>
        </w:rPr>
        <w:t>は、納入通知書、口座振替又は地方自治法（昭和</w:t>
      </w:r>
      <w:r w:rsidR="00AB49B8" w:rsidRPr="004D7889">
        <w:rPr>
          <w:color w:val="000000" w:themeColor="text1"/>
          <w:sz w:val="24"/>
        </w:rPr>
        <w:t>22</w:t>
      </w:r>
      <w:r w:rsidR="00AB49B8" w:rsidRPr="004D7889">
        <w:rPr>
          <w:rFonts w:hint="eastAsia"/>
          <w:color w:val="000000" w:themeColor="text1"/>
          <w:sz w:val="24"/>
        </w:rPr>
        <w:t>年法律第</w:t>
      </w:r>
      <w:r w:rsidR="00AB49B8" w:rsidRPr="004D7889">
        <w:rPr>
          <w:color w:val="000000" w:themeColor="text1"/>
          <w:sz w:val="24"/>
        </w:rPr>
        <w:t>67</w:t>
      </w:r>
      <w:r w:rsidR="00AB49B8" w:rsidRPr="004D7889">
        <w:rPr>
          <w:rFonts w:hint="eastAsia"/>
          <w:color w:val="000000" w:themeColor="text1"/>
          <w:sz w:val="24"/>
        </w:rPr>
        <w:t>号）第</w:t>
      </w:r>
      <w:r w:rsidR="00AB49B8" w:rsidRPr="004D7889">
        <w:rPr>
          <w:color w:val="000000" w:themeColor="text1"/>
          <w:sz w:val="24"/>
        </w:rPr>
        <w:t>231</w:t>
      </w:r>
      <w:r w:rsidR="00AB49B8" w:rsidRPr="004D7889">
        <w:rPr>
          <w:rFonts w:hint="eastAsia"/>
          <w:color w:val="000000" w:themeColor="text1"/>
          <w:sz w:val="24"/>
        </w:rPr>
        <w:t>条の２の３第</w:t>
      </w:r>
      <w:r w:rsidR="00AB49B8" w:rsidRPr="004D7889">
        <w:rPr>
          <w:color w:val="000000" w:themeColor="text1"/>
          <w:sz w:val="24"/>
        </w:rPr>
        <w:t>1</w:t>
      </w:r>
      <w:r w:rsidR="00AB49B8" w:rsidRPr="004D7889">
        <w:rPr>
          <w:rFonts w:hint="eastAsia"/>
          <w:color w:val="000000" w:themeColor="text1"/>
          <w:sz w:val="24"/>
        </w:rPr>
        <w:t>項に</w:t>
      </w:r>
      <w:r w:rsidR="004D7889">
        <w:rPr>
          <w:rFonts w:hint="eastAsia"/>
          <w:color w:val="000000" w:themeColor="text1"/>
          <w:sz w:val="24"/>
        </w:rPr>
        <w:t>規定</w:t>
      </w:r>
      <w:r w:rsidR="00AB49B8" w:rsidRPr="004D7889">
        <w:rPr>
          <w:rFonts w:hint="eastAsia"/>
          <w:color w:val="000000" w:themeColor="text1"/>
          <w:sz w:val="24"/>
        </w:rPr>
        <w:t>する指定納付受託者による納付の方法により隔月徴収する。</w:t>
      </w:r>
    </w:p>
    <w:p w14:paraId="50F77F29" w14:textId="77777777" w:rsidR="00EE30E4" w:rsidRPr="004D7889" w:rsidRDefault="00EE30E4" w:rsidP="009328E7">
      <w:pPr>
        <w:ind w:left="240" w:hangingChars="100" w:hanging="240"/>
        <w:rPr>
          <w:rFonts w:ascii="ＭＳ 明朝"/>
          <w:color w:val="000000" w:themeColor="text1"/>
          <w:sz w:val="24"/>
        </w:rPr>
      </w:pPr>
      <w:r w:rsidRPr="004D7889">
        <w:rPr>
          <w:rFonts w:hint="eastAsia"/>
          <w:color w:val="000000" w:themeColor="text1"/>
          <w:sz w:val="24"/>
        </w:rPr>
        <w:t>２　共同で使用する場合における水道料金等は、乙又は丙から</w:t>
      </w:r>
      <w:r w:rsidR="00AB49B8" w:rsidRPr="004D7889">
        <w:rPr>
          <w:rFonts w:hint="eastAsia"/>
          <w:color w:val="000000" w:themeColor="text1"/>
          <w:sz w:val="24"/>
        </w:rPr>
        <w:t>前項に定める納付</w:t>
      </w:r>
      <w:r w:rsidRPr="004D7889">
        <w:rPr>
          <w:rFonts w:hint="eastAsia"/>
          <w:color w:val="000000" w:themeColor="text1"/>
          <w:sz w:val="24"/>
        </w:rPr>
        <w:t>の方法により徴収する。</w:t>
      </w:r>
    </w:p>
    <w:p w14:paraId="41D61A2A" w14:textId="77777777" w:rsidR="00EE30E4" w:rsidRPr="00C00AF8" w:rsidRDefault="00EE30E4" w:rsidP="009328E7">
      <w:pPr>
        <w:ind w:left="240" w:hangingChars="100" w:hanging="240"/>
        <w:rPr>
          <w:rFonts w:ascii="ＭＳ 明朝"/>
          <w:sz w:val="24"/>
        </w:rPr>
      </w:pPr>
    </w:p>
    <w:p w14:paraId="4DB6A808" w14:textId="77777777" w:rsidR="00EE30E4" w:rsidRPr="00C00AF8" w:rsidRDefault="00EE30E4" w:rsidP="009328E7">
      <w:pPr>
        <w:ind w:left="240" w:hangingChars="100" w:hanging="240"/>
        <w:rPr>
          <w:rFonts w:ascii="ＭＳ 明朝"/>
          <w:sz w:val="24"/>
        </w:rPr>
      </w:pPr>
      <w:r w:rsidRPr="00C00AF8">
        <w:rPr>
          <w:rFonts w:hint="eastAsia"/>
          <w:sz w:val="24"/>
        </w:rPr>
        <w:t>（修繕等の方法）</w:t>
      </w:r>
    </w:p>
    <w:p w14:paraId="73590E86" w14:textId="77777777" w:rsidR="00EE30E4" w:rsidRPr="00C00AF8" w:rsidRDefault="00EE30E4" w:rsidP="009328E7">
      <w:pPr>
        <w:ind w:left="240" w:hangingChars="100" w:hanging="240"/>
        <w:rPr>
          <w:rFonts w:ascii="ＭＳ 明朝"/>
          <w:sz w:val="24"/>
        </w:rPr>
      </w:pPr>
      <w:r w:rsidRPr="00C00AF8">
        <w:rPr>
          <w:rFonts w:hint="eastAsia"/>
          <w:sz w:val="24"/>
        </w:rPr>
        <w:t>第７条　乙が所有する給水設備が腐食等により取替え又は修繕（以下「修繕等」という。）を必要とするときは、給水設備維持管理委託業者が修繕等を行い、これに要する費用は乙の負担とし、甲は乙の所有する給水設備の修繕等を一切行わない。</w:t>
      </w:r>
    </w:p>
    <w:p w14:paraId="3A8F1FCB" w14:textId="77777777" w:rsidR="00EE30E4" w:rsidRPr="00C00AF8" w:rsidRDefault="00EE30E4" w:rsidP="009328E7">
      <w:pPr>
        <w:ind w:left="240" w:hangingChars="100" w:hanging="240"/>
        <w:rPr>
          <w:rFonts w:ascii="ＭＳ 明朝"/>
          <w:sz w:val="24"/>
        </w:rPr>
      </w:pPr>
    </w:p>
    <w:p w14:paraId="1FC384FE" w14:textId="77777777" w:rsidR="00EE30E4" w:rsidRPr="00C00AF8" w:rsidRDefault="00EE30E4" w:rsidP="009328E7">
      <w:pPr>
        <w:ind w:left="240" w:hangingChars="100" w:hanging="240"/>
        <w:rPr>
          <w:rFonts w:ascii="ＭＳ 明朝"/>
          <w:sz w:val="24"/>
        </w:rPr>
      </w:pPr>
      <w:r w:rsidRPr="00C00AF8">
        <w:rPr>
          <w:rFonts w:hint="eastAsia"/>
          <w:sz w:val="24"/>
        </w:rPr>
        <w:t>（届出）</w:t>
      </w:r>
    </w:p>
    <w:p w14:paraId="2AD1BA60" w14:textId="77777777" w:rsidR="00EE30E4" w:rsidRPr="00C00AF8" w:rsidRDefault="00EE30E4" w:rsidP="009328E7">
      <w:pPr>
        <w:ind w:left="240" w:hangingChars="100" w:hanging="240"/>
        <w:rPr>
          <w:rFonts w:ascii="ＭＳ 明朝"/>
          <w:sz w:val="24"/>
        </w:rPr>
      </w:pPr>
      <w:r w:rsidRPr="00C00AF8">
        <w:rPr>
          <w:rFonts w:hint="eastAsia"/>
          <w:sz w:val="24"/>
        </w:rPr>
        <w:t>第８条　乙は、次の各号のいずれかに該当するときは、速やかに甲に届け出なければならない。</w:t>
      </w:r>
    </w:p>
    <w:p w14:paraId="4AE7ADE5" w14:textId="77777777" w:rsidR="00EE30E4" w:rsidRPr="00C00AF8" w:rsidRDefault="00EE30E4" w:rsidP="009328E7">
      <w:pPr>
        <w:ind w:left="240" w:hangingChars="100" w:hanging="240"/>
        <w:rPr>
          <w:rFonts w:ascii="ＭＳ 明朝"/>
          <w:sz w:val="24"/>
        </w:rPr>
      </w:pPr>
      <w:r w:rsidRPr="00C00AF8">
        <w:rPr>
          <w:rFonts w:hint="eastAsia"/>
          <w:sz w:val="24"/>
        </w:rPr>
        <w:t xml:space="preserve">　⑴　乙又は丙に変更があったとき。</w:t>
      </w:r>
    </w:p>
    <w:p w14:paraId="35070CCC" w14:textId="77777777" w:rsidR="00EE30E4" w:rsidRPr="00C00AF8" w:rsidRDefault="00EE30E4">
      <w:pPr>
        <w:ind w:leftChars="114" w:left="239"/>
        <w:rPr>
          <w:rFonts w:ascii="ＭＳ 明朝"/>
          <w:sz w:val="24"/>
        </w:rPr>
      </w:pPr>
      <w:r w:rsidRPr="00C00AF8">
        <w:rPr>
          <w:rFonts w:hint="eastAsia"/>
          <w:sz w:val="24"/>
        </w:rPr>
        <w:t>⑵　使用者に変更があったとき。</w:t>
      </w:r>
    </w:p>
    <w:p w14:paraId="6A82C972" w14:textId="77777777" w:rsidR="00EE30E4" w:rsidRPr="00C00AF8" w:rsidRDefault="00EE30E4">
      <w:pPr>
        <w:ind w:leftChars="114" w:left="239"/>
        <w:rPr>
          <w:rFonts w:ascii="ＭＳ 明朝"/>
          <w:sz w:val="24"/>
        </w:rPr>
      </w:pPr>
      <w:r w:rsidRPr="00C00AF8">
        <w:rPr>
          <w:rFonts w:hint="eastAsia"/>
          <w:sz w:val="24"/>
        </w:rPr>
        <w:t>⑶　給水設備維持管理委託業者を変更したとき。</w:t>
      </w:r>
    </w:p>
    <w:p w14:paraId="3677045D" w14:textId="77777777" w:rsidR="00EE30E4" w:rsidRPr="00C00AF8" w:rsidRDefault="00EE30E4">
      <w:pPr>
        <w:ind w:leftChars="114" w:left="239"/>
        <w:rPr>
          <w:rFonts w:ascii="ＭＳ 明朝"/>
          <w:sz w:val="24"/>
        </w:rPr>
      </w:pPr>
      <w:r w:rsidRPr="00C00AF8">
        <w:rPr>
          <w:rFonts w:hint="eastAsia"/>
          <w:sz w:val="24"/>
        </w:rPr>
        <w:t>⑷　給水設備等の改良又は増設工事を行おうとするとき。</w:t>
      </w:r>
    </w:p>
    <w:p w14:paraId="0EEF377C" w14:textId="77777777" w:rsidR="00EE30E4" w:rsidRPr="00C00AF8" w:rsidRDefault="00EE30E4">
      <w:pPr>
        <w:ind w:leftChars="114" w:left="239"/>
        <w:rPr>
          <w:rFonts w:ascii="ＭＳ 明朝"/>
          <w:sz w:val="24"/>
        </w:rPr>
      </w:pPr>
      <w:r w:rsidRPr="00C00AF8">
        <w:rPr>
          <w:rFonts w:hint="eastAsia"/>
          <w:sz w:val="24"/>
        </w:rPr>
        <w:t>⑸　オートロックシステムの暗証番号を変更しようとするとき。</w:t>
      </w:r>
    </w:p>
    <w:p w14:paraId="0A303F68" w14:textId="77777777" w:rsidR="00EE30E4" w:rsidRPr="00C00AF8" w:rsidRDefault="00EE30E4" w:rsidP="009328E7">
      <w:pPr>
        <w:ind w:left="240" w:hangingChars="100" w:hanging="240"/>
        <w:rPr>
          <w:rFonts w:ascii="ＭＳ 明朝"/>
          <w:sz w:val="24"/>
        </w:rPr>
      </w:pPr>
    </w:p>
    <w:p w14:paraId="77FD2476" w14:textId="77777777" w:rsidR="00EE30E4" w:rsidRPr="00C00AF8" w:rsidRDefault="00EE30E4" w:rsidP="009328E7">
      <w:pPr>
        <w:ind w:left="240" w:hangingChars="100" w:hanging="240"/>
        <w:rPr>
          <w:rFonts w:ascii="ＭＳ 明朝"/>
          <w:sz w:val="24"/>
        </w:rPr>
      </w:pPr>
      <w:r w:rsidRPr="00C00AF8">
        <w:rPr>
          <w:rFonts w:hint="eastAsia"/>
          <w:sz w:val="24"/>
        </w:rPr>
        <w:t>（検査）</w:t>
      </w:r>
    </w:p>
    <w:p w14:paraId="456CBF19" w14:textId="77777777" w:rsidR="00EE30E4" w:rsidRPr="00C00AF8" w:rsidRDefault="00EE30E4" w:rsidP="009328E7">
      <w:pPr>
        <w:ind w:left="240" w:hangingChars="100" w:hanging="240"/>
        <w:rPr>
          <w:rFonts w:ascii="ＭＳ 明朝"/>
          <w:sz w:val="24"/>
        </w:rPr>
      </w:pPr>
      <w:r w:rsidRPr="00C00AF8">
        <w:rPr>
          <w:rFonts w:hint="eastAsia"/>
          <w:sz w:val="24"/>
        </w:rPr>
        <w:t>第９条　甲は、水質保全又は使用水量の計量等必要があると認めたときは、給水設備を検査し、又は乙に対して必要な措置を講ずるよう求めることができる。</w:t>
      </w:r>
    </w:p>
    <w:p w14:paraId="77EC0236" w14:textId="77777777" w:rsidR="00EE30E4" w:rsidRPr="00C00AF8" w:rsidRDefault="00EE30E4" w:rsidP="009328E7">
      <w:pPr>
        <w:ind w:left="240" w:hangingChars="100" w:hanging="240"/>
        <w:rPr>
          <w:rFonts w:ascii="ＭＳ 明朝"/>
          <w:sz w:val="24"/>
        </w:rPr>
      </w:pPr>
      <w:r w:rsidRPr="00C00AF8">
        <w:rPr>
          <w:rFonts w:hint="eastAsia"/>
          <w:sz w:val="24"/>
        </w:rPr>
        <w:t>２　乙は、甲から前項に規定する措置を講ずるよう求められたときは、乙の負担において速やかに実施しなければならない。</w:t>
      </w:r>
    </w:p>
    <w:p w14:paraId="341DD38B" w14:textId="77777777" w:rsidR="00EE30E4" w:rsidRPr="00C00AF8" w:rsidRDefault="00EE30E4" w:rsidP="009328E7">
      <w:pPr>
        <w:ind w:left="240" w:hangingChars="100" w:hanging="240"/>
        <w:rPr>
          <w:rFonts w:ascii="ＭＳ 明朝"/>
          <w:sz w:val="24"/>
        </w:rPr>
      </w:pPr>
    </w:p>
    <w:p w14:paraId="77495422" w14:textId="77777777" w:rsidR="00EE30E4" w:rsidRPr="00C00AF8" w:rsidRDefault="00EE30E4" w:rsidP="009328E7">
      <w:pPr>
        <w:ind w:left="240" w:hangingChars="100" w:hanging="240"/>
        <w:rPr>
          <w:rFonts w:ascii="ＭＳ 明朝"/>
          <w:sz w:val="24"/>
        </w:rPr>
      </w:pPr>
      <w:r w:rsidRPr="00C00AF8">
        <w:rPr>
          <w:rFonts w:hint="eastAsia"/>
          <w:sz w:val="24"/>
        </w:rPr>
        <w:t>（売買等）</w:t>
      </w:r>
    </w:p>
    <w:p w14:paraId="532D97FB" w14:textId="77777777" w:rsidR="00EE30E4" w:rsidRPr="00C00AF8" w:rsidRDefault="00EE30E4" w:rsidP="009328E7">
      <w:pPr>
        <w:ind w:left="240" w:hangingChars="100" w:hanging="240"/>
        <w:rPr>
          <w:rFonts w:ascii="ＭＳ 明朝"/>
        </w:rPr>
      </w:pPr>
      <w:r w:rsidRPr="00C00AF8">
        <w:rPr>
          <w:rFonts w:hint="eastAsia"/>
          <w:sz w:val="24"/>
        </w:rPr>
        <w:t>第</w:t>
      </w:r>
      <w:r w:rsidRPr="00C00AF8">
        <w:rPr>
          <w:rFonts w:ascii="ＭＳ 明朝" w:hAnsi="ＭＳ 明朝"/>
          <w:sz w:val="24"/>
        </w:rPr>
        <w:t>10</w:t>
      </w:r>
      <w:r w:rsidRPr="00C00AF8">
        <w:rPr>
          <w:rFonts w:hint="eastAsia"/>
          <w:sz w:val="24"/>
        </w:rPr>
        <w:t>条　売買その他によって所有者又は使用者が変更したときは、新所有者又は新使用者は、この契約に基づく権利及び義務をすべて継承する。</w:t>
      </w:r>
    </w:p>
    <w:p w14:paraId="172C6D4D" w14:textId="77777777" w:rsidR="00EE30E4" w:rsidRPr="00C00AF8" w:rsidRDefault="00EE30E4" w:rsidP="009328E7">
      <w:pPr>
        <w:ind w:left="210" w:hangingChars="100" w:hanging="210"/>
        <w:rPr>
          <w:rFonts w:ascii="ＭＳ 明朝"/>
        </w:rPr>
      </w:pPr>
    </w:p>
    <w:p w14:paraId="1E69D2C7" w14:textId="77777777" w:rsidR="00EE30E4" w:rsidRPr="00C00AF8" w:rsidRDefault="00EE30E4" w:rsidP="009328E7">
      <w:pPr>
        <w:ind w:left="240" w:hangingChars="100" w:hanging="240"/>
        <w:rPr>
          <w:rFonts w:ascii="ＭＳ 明朝"/>
        </w:rPr>
      </w:pPr>
      <w:r w:rsidRPr="00C00AF8">
        <w:rPr>
          <w:rFonts w:hint="eastAsia"/>
          <w:sz w:val="24"/>
        </w:rPr>
        <w:lastRenderedPageBreak/>
        <w:t>２　前項の場合において、乙は、新所有者又は新使用者に対して本契約内容を周知しなければならない。</w:t>
      </w:r>
    </w:p>
    <w:p w14:paraId="5CC7F1C9" w14:textId="77777777" w:rsidR="00EE30E4" w:rsidRPr="00C00AF8" w:rsidRDefault="00EE30E4" w:rsidP="009328E7">
      <w:pPr>
        <w:ind w:left="220" w:hangingChars="100" w:hanging="220"/>
        <w:rPr>
          <w:rFonts w:ascii="ＭＳ 明朝"/>
          <w:sz w:val="22"/>
        </w:rPr>
      </w:pPr>
    </w:p>
    <w:p w14:paraId="7D938F85" w14:textId="77777777" w:rsidR="00EE30E4" w:rsidRPr="00C00AF8" w:rsidRDefault="00EE30E4" w:rsidP="009328E7">
      <w:pPr>
        <w:ind w:left="240" w:hangingChars="100" w:hanging="240"/>
        <w:rPr>
          <w:rFonts w:ascii="ＭＳ 明朝"/>
        </w:rPr>
      </w:pPr>
      <w:r w:rsidRPr="00C00AF8">
        <w:rPr>
          <w:rFonts w:hint="eastAsia"/>
          <w:sz w:val="24"/>
        </w:rPr>
        <w:t>（契約の解除）</w:t>
      </w:r>
    </w:p>
    <w:p w14:paraId="20F5E9EA" w14:textId="77777777" w:rsidR="00EE30E4" w:rsidRPr="00C00AF8" w:rsidRDefault="00EE30E4" w:rsidP="009328E7">
      <w:pPr>
        <w:ind w:left="240" w:hangingChars="100" w:hanging="240"/>
        <w:rPr>
          <w:rFonts w:ascii="ＭＳ 明朝"/>
        </w:rPr>
      </w:pPr>
      <w:r w:rsidRPr="00C00AF8">
        <w:rPr>
          <w:rFonts w:hint="eastAsia"/>
          <w:sz w:val="24"/>
        </w:rPr>
        <w:t>第</w:t>
      </w:r>
      <w:r w:rsidRPr="00C00AF8">
        <w:rPr>
          <w:rFonts w:ascii="ＭＳ 明朝" w:hAnsi="ＭＳ 明朝"/>
          <w:sz w:val="24"/>
        </w:rPr>
        <w:t>11</w:t>
      </w:r>
      <w:r w:rsidRPr="00C00AF8">
        <w:rPr>
          <w:rFonts w:hint="eastAsia"/>
          <w:sz w:val="24"/>
        </w:rPr>
        <w:t>条　乙がこの契約に違反し、甲の勧告にもかかわらず、なお、義務を履行しないときは、甲はいつでも本契約を解除することができるものとし、契約解除後はすべて親メータ</w:t>
      </w:r>
      <w:r w:rsidR="00E87171" w:rsidRPr="00C00AF8">
        <w:rPr>
          <w:rFonts w:hint="eastAsia"/>
          <w:sz w:val="24"/>
        </w:rPr>
        <w:t>ー</w:t>
      </w:r>
      <w:r w:rsidRPr="00C00AF8">
        <w:rPr>
          <w:rFonts w:hint="eastAsia"/>
          <w:sz w:val="24"/>
        </w:rPr>
        <w:t>のみによって検針及び水道料金等の徴収を行うものとする。</w:t>
      </w:r>
    </w:p>
    <w:p w14:paraId="151B6E95" w14:textId="77777777" w:rsidR="00EE30E4" w:rsidRPr="00C00AF8" w:rsidRDefault="00EE30E4" w:rsidP="009328E7">
      <w:pPr>
        <w:ind w:left="210" w:hangingChars="100" w:hanging="210"/>
        <w:rPr>
          <w:rFonts w:ascii="ＭＳ 明朝"/>
        </w:rPr>
      </w:pPr>
    </w:p>
    <w:p w14:paraId="586E02EC" w14:textId="77777777" w:rsidR="00EE30E4" w:rsidRPr="00C00AF8" w:rsidRDefault="00EE30E4" w:rsidP="009328E7">
      <w:pPr>
        <w:ind w:left="240" w:hangingChars="100" w:hanging="240"/>
        <w:rPr>
          <w:rFonts w:ascii="ＭＳ 明朝"/>
        </w:rPr>
      </w:pPr>
      <w:r w:rsidRPr="00C00AF8">
        <w:rPr>
          <w:rFonts w:hint="eastAsia"/>
          <w:sz w:val="24"/>
        </w:rPr>
        <w:t>（実施細目）</w:t>
      </w:r>
    </w:p>
    <w:p w14:paraId="0F730BCD" w14:textId="1EEE3F30" w:rsidR="00EE30E4" w:rsidRPr="00C00AF8" w:rsidRDefault="00EE30E4" w:rsidP="009328E7">
      <w:pPr>
        <w:ind w:left="240" w:hangingChars="100" w:hanging="240"/>
        <w:rPr>
          <w:rFonts w:ascii="ＭＳ 明朝"/>
        </w:rPr>
      </w:pPr>
      <w:r w:rsidRPr="00C00AF8">
        <w:rPr>
          <w:rFonts w:hint="eastAsia"/>
          <w:sz w:val="24"/>
        </w:rPr>
        <w:t>第</w:t>
      </w:r>
      <w:r w:rsidRPr="00C00AF8">
        <w:rPr>
          <w:rFonts w:ascii="ＭＳ 明朝" w:hAnsi="ＭＳ 明朝"/>
          <w:sz w:val="24"/>
        </w:rPr>
        <w:t>12</w:t>
      </w:r>
      <w:r w:rsidRPr="00C00AF8">
        <w:rPr>
          <w:rFonts w:hint="eastAsia"/>
          <w:sz w:val="24"/>
        </w:rPr>
        <w:t>条　この契約に定めるもののほか、給水、検針又は水道料金等の徴収に関しては、条例、施行</w:t>
      </w:r>
      <w:r w:rsidR="00F023F0">
        <w:rPr>
          <w:rFonts w:hint="eastAsia"/>
          <w:sz w:val="24"/>
        </w:rPr>
        <w:t>規程</w:t>
      </w:r>
      <w:r w:rsidRPr="00C00AF8">
        <w:rPr>
          <w:rFonts w:hint="eastAsia"/>
          <w:sz w:val="24"/>
        </w:rPr>
        <w:t>及び要綱の定めるところによるものとし、これらにより難いとき又は疑義が生じたときは、甲乙丙協議して定めるものとする。</w:t>
      </w:r>
    </w:p>
    <w:p w14:paraId="4B9878CF" w14:textId="77777777" w:rsidR="00EE30E4" w:rsidRPr="00C00AF8" w:rsidRDefault="00EE30E4" w:rsidP="009328E7">
      <w:pPr>
        <w:ind w:left="210" w:hangingChars="100" w:hanging="210"/>
        <w:rPr>
          <w:rFonts w:ascii="ＭＳ 明朝"/>
        </w:rPr>
      </w:pPr>
    </w:p>
    <w:p w14:paraId="335F8606" w14:textId="77777777" w:rsidR="00EE30E4" w:rsidRPr="00C00AF8" w:rsidRDefault="00EE30E4" w:rsidP="009328E7">
      <w:pPr>
        <w:ind w:left="240" w:hangingChars="100" w:hanging="240"/>
        <w:rPr>
          <w:rFonts w:ascii="ＭＳ 明朝"/>
        </w:rPr>
      </w:pPr>
      <w:r w:rsidRPr="00C00AF8">
        <w:rPr>
          <w:rFonts w:hint="eastAsia"/>
          <w:sz w:val="24"/>
        </w:rPr>
        <w:t>（有効期間）</w:t>
      </w:r>
    </w:p>
    <w:p w14:paraId="72A57270" w14:textId="77777777" w:rsidR="00EE30E4" w:rsidRPr="00C00AF8" w:rsidRDefault="00EE30E4" w:rsidP="009328E7">
      <w:pPr>
        <w:ind w:left="223" w:hangingChars="93" w:hanging="223"/>
        <w:rPr>
          <w:rFonts w:ascii="ＭＳ 明朝"/>
        </w:rPr>
      </w:pPr>
      <w:r w:rsidRPr="00C00AF8">
        <w:rPr>
          <w:rFonts w:hint="eastAsia"/>
          <w:sz w:val="24"/>
        </w:rPr>
        <w:t>第</w:t>
      </w:r>
      <w:r w:rsidRPr="00C00AF8">
        <w:rPr>
          <w:rFonts w:ascii="ＭＳ 明朝" w:hAnsi="ＭＳ 明朝"/>
          <w:sz w:val="24"/>
        </w:rPr>
        <w:t>13</w:t>
      </w:r>
      <w:r w:rsidRPr="00C00AF8">
        <w:rPr>
          <w:rFonts w:hint="eastAsia"/>
          <w:sz w:val="24"/>
        </w:rPr>
        <w:t>条　この契約の有効期間は、</w:t>
      </w:r>
      <w:r w:rsidR="00064C88">
        <w:rPr>
          <w:rFonts w:hint="eastAsia"/>
          <w:sz w:val="24"/>
        </w:rPr>
        <w:t xml:space="preserve">　</w:t>
      </w:r>
      <w:r w:rsidRPr="00C00AF8">
        <w:rPr>
          <w:rFonts w:hint="eastAsia"/>
          <w:sz w:val="24"/>
        </w:rPr>
        <w:t xml:space="preserve">　年　　月　　日から</w:t>
      </w:r>
      <w:r w:rsidR="00064C88">
        <w:rPr>
          <w:rFonts w:hint="eastAsia"/>
          <w:sz w:val="24"/>
        </w:rPr>
        <w:t xml:space="preserve">　　</w:t>
      </w:r>
      <w:r w:rsidRPr="00C00AF8">
        <w:rPr>
          <w:rFonts w:hint="eastAsia"/>
          <w:sz w:val="24"/>
        </w:rPr>
        <w:t>年</w:t>
      </w:r>
      <w:r w:rsidR="00064C88">
        <w:rPr>
          <w:rFonts w:hint="eastAsia"/>
          <w:sz w:val="24"/>
        </w:rPr>
        <w:t xml:space="preserve">　　</w:t>
      </w:r>
      <w:r w:rsidRPr="00C00AF8">
        <w:rPr>
          <w:rFonts w:hint="eastAsia"/>
          <w:sz w:val="24"/>
        </w:rPr>
        <w:t>月</w:t>
      </w:r>
      <w:r w:rsidR="00064C88">
        <w:rPr>
          <w:rFonts w:hint="eastAsia"/>
          <w:sz w:val="24"/>
        </w:rPr>
        <w:t xml:space="preserve">　　</w:t>
      </w:r>
      <w:r w:rsidRPr="00C00AF8">
        <w:rPr>
          <w:rFonts w:hint="eastAsia"/>
          <w:sz w:val="24"/>
        </w:rPr>
        <w:t>日までとする。ただし、有効期間満了前３０日までに、甲、乙又は丙いずれからも異議の申出がないときは、引き続き１ヵ年延長したものとみなし、その後も同じ方法によるものとする。</w:t>
      </w:r>
    </w:p>
    <w:p w14:paraId="50241FDB" w14:textId="77777777" w:rsidR="00EE30E4" w:rsidRPr="00C00AF8" w:rsidRDefault="00EE30E4" w:rsidP="009328E7">
      <w:pPr>
        <w:ind w:left="210" w:hangingChars="100" w:hanging="210"/>
        <w:rPr>
          <w:rFonts w:ascii="ＭＳ 明朝"/>
        </w:rPr>
      </w:pPr>
    </w:p>
    <w:p w14:paraId="14E7076D" w14:textId="77777777" w:rsidR="00EE30E4" w:rsidRPr="00C00AF8" w:rsidRDefault="00EE30E4" w:rsidP="009328E7">
      <w:pPr>
        <w:ind w:left="210" w:hangingChars="100" w:hanging="210"/>
        <w:rPr>
          <w:rFonts w:ascii="ＭＳ 明朝"/>
        </w:rPr>
      </w:pPr>
    </w:p>
    <w:p w14:paraId="7E14A587" w14:textId="77777777" w:rsidR="00EE30E4" w:rsidRPr="00C00AF8" w:rsidRDefault="00EE30E4">
      <w:pPr>
        <w:pStyle w:val="Web"/>
        <w:widowControl w:val="0"/>
        <w:kinsoku w:val="0"/>
        <w:wordWrap w:val="0"/>
        <w:overflowPunct w:val="0"/>
        <w:autoSpaceDE w:val="0"/>
        <w:autoSpaceDN w:val="0"/>
        <w:spacing w:before="0" w:after="0"/>
        <w:rPr>
          <w:rFonts w:ascii="ＭＳ 明朝" w:eastAsia="ＭＳ 明朝"/>
        </w:rPr>
      </w:pPr>
      <w:r w:rsidRPr="00C00AF8">
        <w:rPr>
          <w:rStyle w:val="HTML"/>
          <w:rFonts w:eastAsia="ＭＳ 明朝" w:hint="eastAsia"/>
        </w:rPr>
        <w:t xml:space="preserve">　この契約の締結を証するため、本書３通を作成し、甲、乙及び丙記名押印の上、それぞれ１通を保有する。</w:t>
      </w:r>
    </w:p>
    <w:p w14:paraId="791F3070" w14:textId="77777777" w:rsidR="00EE30E4" w:rsidRPr="00C00AF8" w:rsidRDefault="00EE30E4">
      <w:pPr>
        <w:pStyle w:val="Web"/>
        <w:spacing w:line="240" w:lineRule="atLeast"/>
        <w:rPr>
          <w:rFonts w:ascii="ＭＳ 明朝" w:eastAsia="ＭＳ 明朝"/>
        </w:rPr>
      </w:pPr>
      <w:r w:rsidRPr="00C00AF8">
        <w:rPr>
          <w:rStyle w:val="HTML"/>
          <w:rFonts w:eastAsia="ＭＳ 明朝" w:hint="eastAsia"/>
        </w:rPr>
        <w:t xml:space="preserve">　　　　年　　月　　日</w:t>
      </w:r>
    </w:p>
    <w:p w14:paraId="3C923764" w14:textId="77777777" w:rsidR="00EE30E4" w:rsidRPr="00C00AF8" w:rsidRDefault="00EE30E4">
      <w:pPr>
        <w:pStyle w:val="Web"/>
        <w:spacing w:line="240" w:lineRule="atLeast"/>
        <w:rPr>
          <w:rStyle w:val="HTML"/>
          <w:rFonts w:ascii="ＭＳ 明朝" w:hAnsi="ＭＳ 明朝"/>
          <w:sz w:val="20"/>
        </w:rPr>
      </w:pPr>
    </w:p>
    <w:p w14:paraId="5063D729" w14:textId="77777777" w:rsidR="00EE30E4" w:rsidRPr="00C00AF8" w:rsidRDefault="00EE30E4">
      <w:pPr>
        <w:pStyle w:val="Web"/>
        <w:spacing w:line="240" w:lineRule="atLeast"/>
        <w:rPr>
          <w:rStyle w:val="HTML"/>
          <w:rFonts w:ascii="ＭＳ 明朝" w:hAnsi="ＭＳ 明朝"/>
          <w:sz w:val="20"/>
        </w:rPr>
      </w:pPr>
    </w:p>
    <w:p w14:paraId="214225F3" w14:textId="77777777" w:rsidR="00EE30E4" w:rsidRPr="00C00AF8" w:rsidRDefault="00EE30E4">
      <w:pPr>
        <w:pStyle w:val="Web"/>
        <w:spacing w:line="240" w:lineRule="atLeast"/>
        <w:rPr>
          <w:rStyle w:val="HTML"/>
          <w:rFonts w:ascii="ＭＳ 明朝" w:hAnsi="ＭＳ 明朝"/>
          <w:sz w:val="20"/>
        </w:rPr>
      </w:pPr>
      <w:r w:rsidRPr="00C00AF8">
        <w:rPr>
          <w:rStyle w:val="HTML"/>
          <w:rFonts w:eastAsia="ＭＳ 明朝" w:hint="eastAsia"/>
        </w:rPr>
        <w:t xml:space="preserve">　　　　　　　　　　　　　甲　　　　　　　　　　　　　　　　　　　　印</w:t>
      </w:r>
    </w:p>
    <w:p w14:paraId="01B69DE5" w14:textId="77777777" w:rsidR="00EE30E4" w:rsidRPr="00C00AF8" w:rsidRDefault="00EE30E4">
      <w:pPr>
        <w:pStyle w:val="Web"/>
        <w:spacing w:line="240" w:lineRule="atLeast"/>
        <w:rPr>
          <w:rFonts w:ascii="ＭＳ 明朝" w:eastAsia="ＭＳ 明朝"/>
        </w:rPr>
      </w:pPr>
    </w:p>
    <w:p w14:paraId="55D3F9A9" w14:textId="77777777" w:rsidR="00EE30E4" w:rsidRPr="00C00AF8" w:rsidRDefault="00EE30E4">
      <w:pPr>
        <w:pStyle w:val="Web"/>
        <w:rPr>
          <w:rStyle w:val="HTML"/>
          <w:rFonts w:ascii="ＭＳ 明朝" w:hAnsi="ＭＳ 明朝"/>
          <w:sz w:val="20"/>
        </w:rPr>
      </w:pPr>
      <w:r w:rsidRPr="00C00AF8">
        <w:rPr>
          <w:rStyle w:val="HTML"/>
          <w:rFonts w:eastAsia="ＭＳ 明朝" w:hint="eastAsia"/>
        </w:rPr>
        <w:t xml:space="preserve">　　　　　　　　　　　　　乙　　　　　　　　　　　　　　　　　　　　印</w:t>
      </w:r>
    </w:p>
    <w:p w14:paraId="401DAD53" w14:textId="77777777" w:rsidR="00EE30E4" w:rsidRPr="00C00AF8" w:rsidRDefault="00EE30E4">
      <w:pPr>
        <w:pStyle w:val="Web"/>
        <w:rPr>
          <w:rStyle w:val="HTML"/>
          <w:rFonts w:ascii="ＭＳ 明朝" w:hAnsi="ＭＳ 明朝"/>
          <w:sz w:val="20"/>
        </w:rPr>
      </w:pPr>
    </w:p>
    <w:p w14:paraId="4D8F2D55" w14:textId="77777777" w:rsidR="00EE30E4" w:rsidRPr="00C00AF8" w:rsidRDefault="00EE30E4">
      <w:pPr>
        <w:pStyle w:val="Web"/>
        <w:rPr>
          <w:rFonts w:ascii="ＭＳ 明朝" w:eastAsia="ＭＳ 明朝"/>
        </w:rPr>
      </w:pPr>
      <w:r w:rsidRPr="00C00AF8">
        <w:rPr>
          <w:rStyle w:val="HTML"/>
          <w:rFonts w:eastAsia="ＭＳ 明朝" w:hint="eastAsia"/>
        </w:rPr>
        <w:t xml:space="preserve">　　　　　　　　　　　　　丙　　　　　　　　　　　　　　　　　　　　印</w:t>
      </w:r>
    </w:p>
    <w:p w14:paraId="08CAEA1A" w14:textId="77777777" w:rsidR="00EE30E4" w:rsidRPr="00C00AF8" w:rsidRDefault="00EE30E4" w:rsidP="00404291">
      <w:pPr>
        <w:pStyle w:val="Web"/>
        <w:spacing w:before="0" w:after="0"/>
        <w:rPr>
          <w:rFonts w:ascii="ＭＳ 明朝" w:eastAsia="ＭＳ 明朝"/>
          <w:sz w:val="21"/>
        </w:rPr>
      </w:pPr>
    </w:p>
    <w:sectPr w:rsidR="00EE30E4" w:rsidRPr="00C00AF8" w:rsidSect="001010DF">
      <w:footerReference w:type="default" r:id="rId6"/>
      <w:pgSz w:w="11906" w:h="16838" w:code="9"/>
      <w:pgMar w:top="1985" w:right="1701" w:bottom="1418" w:left="1701" w:header="1134" w:footer="851" w:gutter="0"/>
      <w:pgNumType w:start="25"/>
      <w:cols w:space="720"/>
      <w:noEndnote/>
      <w:docGrid w:type="lines" w:linePitch="360" w:charSpace="60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0D339" w14:textId="77777777" w:rsidR="00CA7313" w:rsidRDefault="00CA7313">
      <w:r>
        <w:separator/>
      </w:r>
    </w:p>
  </w:endnote>
  <w:endnote w:type="continuationSeparator" w:id="0">
    <w:p w14:paraId="2A0B7AAA" w14:textId="77777777" w:rsidR="00CA7313" w:rsidRDefault="00CA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0487" w14:textId="77777777" w:rsidR="00E742FF" w:rsidRDefault="00E742FF">
    <w:pPr>
      <w:pStyle w:val="a7"/>
      <w:jc w:val="right"/>
    </w:pPr>
    <w:r>
      <w:rPr>
        <w:rFonts w:hint="eastAsia"/>
      </w:rPr>
      <w:t>参</w:t>
    </w:r>
    <w:r>
      <w:t>-</w:t>
    </w:r>
    <w:r>
      <w:fldChar w:fldCharType="begin"/>
    </w:r>
    <w:r>
      <w:instrText>PAGE   \* MERGEFORMAT</w:instrText>
    </w:r>
    <w:r>
      <w:fldChar w:fldCharType="separate"/>
    </w:r>
    <w:r w:rsidR="00C00AF8" w:rsidRPr="00C00AF8">
      <w:rPr>
        <w:noProof/>
        <w:lang w:val="ja-JP"/>
      </w:rPr>
      <w:t>25</w:t>
    </w:r>
    <w:r>
      <w:fldChar w:fldCharType="end"/>
    </w:r>
  </w:p>
  <w:p w14:paraId="02A276AE" w14:textId="77777777" w:rsidR="00EE30E4" w:rsidRPr="00404291" w:rsidRDefault="00EE30E4">
    <w:pPr>
      <w:jc w:val="center"/>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437F" w14:textId="77777777" w:rsidR="00CA7313" w:rsidRDefault="00CA7313">
      <w:r>
        <w:separator/>
      </w:r>
    </w:p>
  </w:footnote>
  <w:footnote w:type="continuationSeparator" w:id="0">
    <w:p w14:paraId="7EC84B9D" w14:textId="77777777" w:rsidR="00CA7313" w:rsidRDefault="00CA7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239"/>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328E7"/>
    <w:rsid w:val="00040C85"/>
    <w:rsid w:val="00064C88"/>
    <w:rsid w:val="000A7C95"/>
    <w:rsid w:val="000F1280"/>
    <w:rsid w:val="001010DF"/>
    <w:rsid w:val="0039056B"/>
    <w:rsid w:val="00404291"/>
    <w:rsid w:val="00411671"/>
    <w:rsid w:val="0044189B"/>
    <w:rsid w:val="00465F79"/>
    <w:rsid w:val="004D7889"/>
    <w:rsid w:val="004E2579"/>
    <w:rsid w:val="004E377A"/>
    <w:rsid w:val="0053235B"/>
    <w:rsid w:val="00543A9D"/>
    <w:rsid w:val="006141C3"/>
    <w:rsid w:val="00680843"/>
    <w:rsid w:val="006B1644"/>
    <w:rsid w:val="007358C5"/>
    <w:rsid w:val="007A6204"/>
    <w:rsid w:val="008E1CFB"/>
    <w:rsid w:val="009328E7"/>
    <w:rsid w:val="00A52743"/>
    <w:rsid w:val="00A77C5F"/>
    <w:rsid w:val="00AB49B8"/>
    <w:rsid w:val="00BC226B"/>
    <w:rsid w:val="00C00AF8"/>
    <w:rsid w:val="00C51964"/>
    <w:rsid w:val="00CA69B3"/>
    <w:rsid w:val="00CA7313"/>
    <w:rsid w:val="00CD6407"/>
    <w:rsid w:val="00D3378C"/>
    <w:rsid w:val="00D7171E"/>
    <w:rsid w:val="00DC2B50"/>
    <w:rsid w:val="00DD3DB4"/>
    <w:rsid w:val="00E62525"/>
    <w:rsid w:val="00E66181"/>
    <w:rsid w:val="00E742FF"/>
    <w:rsid w:val="00E87171"/>
    <w:rsid w:val="00ED773F"/>
    <w:rsid w:val="00EE30E4"/>
    <w:rsid w:val="00F023F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1F06D7"/>
  <w14:defaultImageDpi w14:val="0"/>
  <w15:docId w15:val="{60991740-A44F-478E-AE8F-D11218C2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uiPriority w:val="99"/>
    <w:rPr>
      <w:rFonts w:ascii="Mincho" w:eastAsia="Mincho" w:hAnsi="Mincho" w:cs="Times New Roman"/>
      <w:spacing w:val="0"/>
      <w:w w:val="100"/>
      <w:kern w:val="0"/>
      <w:sz w:val="24"/>
      <w:u w:val="none"/>
      <w:lang w:val="en-US" w:eastAsia="ja-JP"/>
    </w:rPr>
  </w:style>
  <w:style w:type="paragraph" w:styleId="Web">
    <w:name w:val="Normal (Web)"/>
    <w:basedOn w:val="a"/>
    <w:uiPriority w:val="99"/>
    <w:pPr>
      <w:widowControl/>
      <w:spacing w:before="100" w:after="100"/>
      <w:jc w:val="left"/>
    </w:pPr>
    <w:rPr>
      <w:rFonts w:ascii="ＭＳ Ｐゴシック" w:eastAsia="ＭＳ Ｐゴシック" w:hAnsi="ＭＳ Ｐゴシック"/>
      <w:kern w:val="0"/>
      <w:sz w:val="24"/>
    </w:rPr>
  </w:style>
  <w:style w:type="character" w:styleId="a3">
    <w:name w:val="footnote reference"/>
    <w:basedOn w:val="a0"/>
    <w:uiPriority w:val="99"/>
    <w:semiHidden/>
    <w:rPr>
      <w:rFonts w:cs="Times New Roman"/>
      <w:vertAlign w:val="superscript"/>
      <w:lang w:val="en-US" w:eastAsia="ja-JP"/>
    </w:rPr>
  </w:style>
  <w:style w:type="character" w:styleId="a4">
    <w:name w:val="endnote reference"/>
    <w:basedOn w:val="a0"/>
    <w:uiPriority w:val="99"/>
    <w:semiHidden/>
    <w:rPr>
      <w:rFonts w:cs="Times New Roman"/>
      <w:vertAlign w:val="superscript"/>
      <w:lang w:val="en-US" w:eastAsia="ja-JP"/>
    </w:rPr>
  </w:style>
  <w:style w:type="paragraph" w:styleId="a5">
    <w:name w:val="header"/>
    <w:basedOn w:val="a"/>
    <w:link w:val="a6"/>
    <w:uiPriority w:val="99"/>
    <w:unhideWhenUsed/>
    <w:rsid w:val="009328E7"/>
    <w:pPr>
      <w:tabs>
        <w:tab w:val="center" w:pos="4252"/>
        <w:tab w:val="right" w:pos="8504"/>
      </w:tabs>
      <w:snapToGrid w:val="0"/>
    </w:pPr>
  </w:style>
  <w:style w:type="character" w:customStyle="1" w:styleId="a6">
    <w:name w:val="ヘッダー (文字)"/>
    <w:basedOn w:val="a0"/>
    <w:link w:val="a5"/>
    <w:uiPriority w:val="99"/>
    <w:locked/>
    <w:rsid w:val="009328E7"/>
    <w:rPr>
      <w:rFonts w:cs="Times New Roman"/>
      <w:sz w:val="20"/>
      <w:szCs w:val="20"/>
    </w:rPr>
  </w:style>
  <w:style w:type="paragraph" w:styleId="a7">
    <w:name w:val="footer"/>
    <w:basedOn w:val="a"/>
    <w:link w:val="a8"/>
    <w:uiPriority w:val="99"/>
    <w:unhideWhenUsed/>
    <w:rsid w:val="009328E7"/>
    <w:pPr>
      <w:tabs>
        <w:tab w:val="center" w:pos="4252"/>
        <w:tab w:val="right" w:pos="8504"/>
      </w:tabs>
      <w:snapToGrid w:val="0"/>
    </w:pPr>
  </w:style>
  <w:style w:type="character" w:customStyle="1" w:styleId="a8">
    <w:name w:val="フッター (文字)"/>
    <w:basedOn w:val="a0"/>
    <w:link w:val="a7"/>
    <w:uiPriority w:val="99"/>
    <w:locked/>
    <w:rsid w:val="009328E7"/>
    <w:rPr>
      <w:rFonts w:cs="Times New Roman"/>
      <w:sz w:val="20"/>
      <w:szCs w:val="20"/>
    </w:rPr>
  </w:style>
  <w:style w:type="paragraph" w:styleId="a9">
    <w:name w:val="Balloon Text"/>
    <w:basedOn w:val="a"/>
    <w:link w:val="aa"/>
    <w:uiPriority w:val="99"/>
    <w:semiHidden/>
    <w:unhideWhenUsed/>
    <w:rsid w:val="00C00AF8"/>
    <w:rPr>
      <w:rFonts w:asciiTheme="majorHAnsi" w:eastAsiaTheme="majorEastAsia" w:hAnsiTheme="majorHAnsi"/>
      <w:sz w:val="18"/>
      <w:szCs w:val="18"/>
    </w:rPr>
  </w:style>
  <w:style w:type="character" w:customStyle="1" w:styleId="aa">
    <w:name w:val="吹き出し (文字)"/>
    <w:basedOn w:val="a0"/>
    <w:link w:val="a9"/>
    <w:uiPriority w:val="99"/>
    <w:semiHidden/>
    <w:locked/>
    <w:rsid w:val="00C00AF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320</Words>
  <Characters>1824</Characters>
  <Application>Microsoft Office Word</Application>
  <DocSecurity>0</DocSecurity>
  <Lines>15</Lines>
  <Paragraphs>4</Paragraphs>
  <ScaleCrop>false</ScaleCrop>
  <Company>加古川市役所</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中高層集合住宅における水道料金等の各戸検針各戸徴収に伴う契約書</dc:title>
  <dc:subject/>
  <dc:creator>019046</dc:creator>
  <cp:keywords/>
  <dc:description/>
  <cp:lastModifiedBy>坂田 亨</cp:lastModifiedBy>
  <cp:revision>4</cp:revision>
  <cp:lastPrinted>2026-03-26T08:18:00Z</cp:lastPrinted>
  <dcterms:created xsi:type="dcterms:W3CDTF">2026-06-11T08:00:00Z</dcterms:created>
  <dcterms:modified xsi:type="dcterms:W3CDTF">2026-06-11T08:09:00Z</dcterms:modified>
</cp:coreProperties>
</file>